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</w:rPr>
        <w:t>Дело № 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>53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2612/2026</w:t>
      </w:r>
    </w:p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86MS0067-01-2026-004291-92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</w:t>
      </w:r>
    </w:p>
    <w:p>
      <w:pPr>
        <w:tabs>
          <w:tab w:val="left" w:pos="3495"/>
        </w:tabs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17 июня 2026 года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город Сургут</w:t>
      </w: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7"/>
          <w:szCs w:val="27"/>
        </w:rPr>
        <w:t>Думлер Галина Павловна</w:t>
      </w:r>
      <w:r>
        <w:rPr>
          <w:rFonts w:ascii="Times New Roman" w:eastAsia="Times New Roman" w:hAnsi="Times New Roman" w:cs="Times New Roman"/>
          <w:sz w:val="27"/>
          <w:szCs w:val="27"/>
        </w:rPr>
        <w:t>, находящийся по адресу: г. 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>. 402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рассмотрев материалы дела 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Общества с ограниченной ответственностью «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СУРГУТСКАЯ СЕРВИСНАЯ ВЫШКОМОНТАЖНАЯ КОМПАНИЯ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19rplc-8"/>
          <w:rFonts w:ascii="Times New Roman" w:eastAsia="Times New Roman" w:hAnsi="Times New Roman" w:cs="Times New Roman"/>
          <w:sz w:val="27"/>
          <w:szCs w:val="27"/>
        </w:rPr>
        <w:t>...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осуществлении проверки налогового контроля выявлены достаточные данные, указывающие на наличие события административного правонарушения,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предусмотренного ст. 19.7 КоАП РФ,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 именно: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01.04.2026 </w:t>
      </w:r>
      <w:r>
        <w:rPr>
          <w:rFonts w:ascii="Times New Roman" w:eastAsia="Times New Roman" w:hAnsi="Times New Roman" w:cs="Times New Roman"/>
          <w:sz w:val="27"/>
          <w:szCs w:val="27"/>
        </w:rPr>
        <w:t>ООО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СУРГУТСКАЯ СЕРВИСНАЯ ВЫШКОМОНТАЖНАЯ КОМПАНИЯ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адресу: </w:t>
      </w:r>
      <w:r>
        <w:rPr>
          <w:rStyle w:val="cat-UserDefinedgrp-20rplc-1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исполнило установленную </w:t>
      </w:r>
      <w:r>
        <w:rPr>
          <w:rFonts w:ascii="Times New Roman" w:eastAsia="Times New Roman" w:hAnsi="Times New Roman" w:cs="Times New Roman"/>
          <w:sz w:val="27"/>
          <w:szCs w:val="27"/>
        </w:rPr>
        <w:t>п.п</w:t>
      </w:r>
      <w:r>
        <w:rPr>
          <w:rFonts w:ascii="Times New Roman" w:eastAsia="Times New Roman" w:hAnsi="Times New Roman" w:cs="Times New Roman"/>
          <w:sz w:val="27"/>
          <w:szCs w:val="27"/>
        </w:rPr>
        <w:t>. 5.1 п. 1 ст. 23 НК РФ обязанность по своевременному предоставлению 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УФНС России по ХМАО-Югре </w:t>
      </w:r>
      <w:r>
        <w:rPr>
          <w:rFonts w:ascii="Times New Roman" w:eastAsia="Times New Roman" w:hAnsi="Times New Roman" w:cs="Times New Roman"/>
          <w:sz w:val="27"/>
          <w:szCs w:val="27"/>
        </w:rPr>
        <w:t>бухгалтерск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ой (финансовой) </w:t>
      </w:r>
      <w:r>
        <w:rPr>
          <w:rFonts w:ascii="Times New Roman" w:eastAsia="Times New Roman" w:hAnsi="Times New Roman" w:cs="Times New Roman"/>
          <w:sz w:val="27"/>
          <w:szCs w:val="27"/>
        </w:rPr>
        <w:t>отч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тност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2025 год,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срок предоставления которой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не позднее 31.03.2026 г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ода. Фактически </w:t>
      </w:r>
      <w:r>
        <w:rPr>
          <w:rFonts w:ascii="Times New Roman" w:eastAsia="Times New Roman" w:hAnsi="Times New Roman" w:cs="Times New Roman"/>
          <w:sz w:val="27"/>
          <w:szCs w:val="27"/>
        </w:rPr>
        <w:t>бухгалтерск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ая (финансовая) </w:t>
      </w:r>
      <w:r>
        <w:rPr>
          <w:rFonts w:ascii="Times New Roman" w:eastAsia="Times New Roman" w:hAnsi="Times New Roman" w:cs="Times New Roman"/>
          <w:sz w:val="27"/>
          <w:szCs w:val="27"/>
        </w:rPr>
        <w:t>отч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тност</w:t>
      </w:r>
      <w:r>
        <w:rPr>
          <w:rFonts w:ascii="Times New Roman" w:eastAsia="Times New Roman" w:hAnsi="Times New Roman" w:cs="Times New Roman"/>
          <w:sz w:val="27"/>
          <w:szCs w:val="27"/>
        </w:rPr>
        <w:t>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2025 год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 представлена.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Представитель </w:t>
      </w:r>
      <w:r>
        <w:rPr>
          <w:rFonts w:ascii="Times New Roman" w:eastAsia="Times New Roman" w:hAnsi="Times New Roman" w:cs="Times New Roman"/>
          <w:sz w:val="27"/>
          <w:szCs w:val="27"/>
        </w:rPr>
        <w:t>ООО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СУРГУТСКАЯ СЕРВИСНАЯ ВЫШКОМОНТАЖНАЯ КОМПАНИЯ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»,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извещенный о времени и месте рассмотрения дела надлежащим образом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судебной повесткой, возвращённой в адрес суда с отметкой об истечении срока хранения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(п. 6 постановления Пленума ВС РФ от 24.03.2005 г. № 5), в судебное заседание не явился, ходатайств об отложении рассмотрения дела не заявлял.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Вследствие изложенного и на основании ч.2 ст. 25.1 КоАП РФ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 считает возможным рассмотреть дело в отсутствие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представителя </w:t>
      </w:r>
      <w:r>
        <w:rPr>
          <w:rFonts w:ascii="Times New Roman" w:eastAsia="Times New Roman" w:hAnsi="Times New Roman" w:cs="Times New Roman"/>
          <w:sz w:val="27"/>
          <w:szCs w:val="27"/>
        </w:rPr>
        <w:t>юридического лица по имеющимся в деле доказательствам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Изучив материалы дела, мировой судья приходит к выводу о том, что виновность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ООО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СУРГУТСКАЯ СЕРВИСНАЯ ВЫШКОМОНТАЖНАЯ КОМПАНИЯ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правонарушения подтверждается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следующими документами</w:t>
      </w:r>
      <w:r>
        <w:rPr>
          <w:rFonts w:ascii="Times New Roman" w:eastAsia="Times New Roman" w:hAnsi="Times New Roman" w:cs="Times New Roman"/>
          <w:sz w:val="27"/>
          <w:szCs w:val="27"/>
        </w:rPr>
        <w:t>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протоколом № </w:t>
      </w:r>
      <w:r>
        <w:rPr>
          <w:rFonts w:ascii="Times New Roman" w:eastAsia="Times New Roman" w:hAnsi="Times New Roman" w:cs="Times New Roman"/>
          <w:sz w:val="27"/>
          <w:szCs w:val="27"/>
        </w:rPr>
        <w:t>86002611900253900001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  <w:sz w:val="27"/>
          <w:szCs w:val="27"/>
        </w:rPr>
        <w:t>29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04</w:t>
      </w:r>
      <w:r>
        <w:rPr>
          <w:rFonts w:ascii="Times New Roman" w:eastAsia="Times New Roman" w:hAnsi="Times New Roman" w:cs="Times New Roman"/>
          <w:sz w:val="27"/>
          <w:szCs w:val="27"/>
        </w:rPr>
        <w:t>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справкой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старшего государственного налогового инспектора отдела камерального контроля УФНС России по ХМАО-Югре от </w:t>
      </w:r>
      <w:r>
        <w:rPr>
          <w:rFonts w:ascii="Times New Roman" w:eastAsia="Times New Roman" w:hAnsi="Times New Roman" w:cs="Times New Roman"/>
          <w:sz w:val="27"/>
          <w:szCs w:val="27"/>
        </w:rPr>
        <w:t>29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года;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копией выписки из Единого государственного реестра юридических лиц.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удья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силу </w:t>
      </w:r>
      <w:r>
        <w:rPr>
          <w:rFonts w:ascii="Times New Roman" w:eastAsia="Times New Roman" w:hAnsi="Times New Roman" w:cs="Times New Roman"/>
          <w:sz w:val="27"/>
          <w:szCs w:val="27"/>
        </w:rPr>
        <w:t>п.п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5.1 п. 1 ст. 23 НК РФ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налогоплательщики обязаны </w:t>
      </w:r>
      <w:hyperlink r:id="rId4" w:anchor="/multilink/10900200/paragraph/791/number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представлять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в налоговый орган по месту нахождения организации, у которой отсутствует обязанность представлять годовую бухгалтерскую (финансовую) отчетность, составляющую государственный информационный ресурс бухгалтерской (финансовой) отчетности в соответствии с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70103036/entry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Федеральным законом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от 06.12.2011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года </w:t>
      </w:r>
      <w:r>
        <w:rPr>
          <w:rFonts w:ascii="Times New Roman" w:eastAsia="Times New Roman" w:hAnsi="Times New Roman" w:cs="Times New Roman"/>
          <w:sz w:val="27"/>
          <w:szCs w:val="27"/>
        </w:rPr>
        <w:t>№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402-ФЗ </w:t>
      </w:r>
      <w:r>
        <w:rPr>
          <w:rFonts w:ascii="Times New Roman" w:eastAsia="Times New Roman" w:hAnsi="Times New Roman" w:cs="Times New Roman"/>
          <w:sz w:val="27"/>
          <w:szCs w:val="27"/>
        </w:rPr>
        <w:t>«</w:t>
      </w:r>
      <w:r>
        <w:rPr>
          <w:rFonts w:ascii="Times New Roman" w:eastAsia="Times New Roman" w:hAnsi="Times New Roman" w:cs="Times New Roman"/>
          <w:sz w:val="27"/>
          <w:szCs w:val="27"/>
        </w:rPr>
        <w:t>О бухгалтерском учете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>, годовую бухгалтерскую (финансовую) отчетность не позднее трех месяцев после окончания отчетного года, за исключением случаев, когда организация в соответствии с указанным Федеральным законом не обязана вести бухгалтерский учет, или является религиозной организацией, или является организацией, представляющей в Центральный банк Российской Федерации годовую бухгалтерскую (финансовую) отчетность, если иное не предусмотрено данным подпунктом.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>ценив приведенные выше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доказательства в их совокупности,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с учетом обстоятельств дела, считает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виновность </w:t>
      </w:r>
      <w:r>
        <w:rPr>
          <w:rFonts w:ascii="Times New Roman" w:eastAsia="Times New Roman" w:hAnsi="Times New Roman" w:cs="Times New Roman"/>
          <w:sz w:val="27"/>
          <w:szCs w:val="27"/>
        </w:rPr>
        <w:t>ООО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СУРГУТСКАЯ СЕРВИСНАЯ ВЫШКОМОНТАЖНАЯ КОМПАНИЯ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полностью доказанной. </w:t>
      </w:r>
      <w:r>
        <w:rPr>
          <w:rFonts w:ascii="Times New Roman" w:eastAsia="Times New Roman" w:hAnsi="Times New Roman" w:cs="Times New Roman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sz w:val="27"/>
          <w:szCs w:val="27"/>
        </w:rPr>
        <w:t>ействия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последнего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квалифицируются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судом </w:t>
      </w:r>
      <w:r>
        <w:rPr>
          <w:rFonts w:ascii="Times New Roman" w:eastAsia="Times New Roman" w:hAnsi="Times New Roman" w:cs="Times New Roman"/>
          <w:sz w:val="27"/>
          <w:szCs w:val="27"/>
        </w:rPr>
        <w:t>по ст. 19.7 КоАП РФ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непредставление в государственный орган (должностному лицу), орган (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должностному лицу), осуществляющий (осуществляющему) государственный контроль (надзор),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исключающих производство по делу об административном правонарушении и возможность рассмотрения дела об административном правонарушении, не имеется. </w:t>
      </w:r>
    </w:p>
    <w:p>
      <w:pPr>
        <w:spacing w:before="0" w:after="0"/>
        <w:ind w:firstLine="60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предусмотренных ст. 4.2 КоАП РФ, смягчающих административную ответственность, суд не усматривает.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отягчающих административную ответственность, в соответствии со ст.4.3 КоАП РФ, суд не усматривает.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определении меры наказания суд учитывает характер и степень общественной опасности деяния, данные о юридическом лице,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отсутствие смягчающих и отягчающих административную ответственность обстоятельств, </w:t>
      </w:r>
      <w:r>
        <w:rPr>
          <w:rFonts w:ascii="Times New Roman" w:eastAsia="Times New Roman" w:hAnsi="Times New Roman" w:cs="Times New Roman"/>
          <w:sz w:val="27"/>
          <w:szCs w:val="27"/>
        </w:rPr>
        <w:t>руководствуясь ст. 3.4 КоАП РФ полагает справедливым назначить наказание в виде предупреждения, то есть официального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порицания.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На основании выше изложенного, руководствуясь ст. 29.9-29.11 КоАП РФ, мировой судья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юридическое лицо - </w:t>
      </w:r>
      <w:r>
        <w:rPr>
          <w:rFonts w:ascii="Times New Roman" w:eastAsia="Times New Roman" w:hAnsi="Times New Roman" w:cs="Times New Roman"/>
          <w:sz w:val="27"/>
          <w:szCs w:val="27"/>
        </w:rPr>
        <w:t>Обществ</w:t>
      </w:r>
      <w:r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 ограниченной ответственностью «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СУРГУТСКАЯ СЕРВИСНАЯ ВЫШКОМОНТАЖНАЯ КОМПАНИЯ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ым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совершении административного правонарушения, предусмотренного ст. </w:t>
      </w:r>
      <w:r>
        <w:rPr>
          <w:rFonts w:ascii="Times New Roman" w:eastAsia="Times New Roman" w:hAnsi="Times New Roman" w:cs="Times New Roman"/>
          <w:sz w:val="27"/>
          <w:szCs w:val="27"/>
        </w:rPr>
        <w:t>19.7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 </w:t>
      </w:r>
      <w:r>
        <w:rPr>
          <w:rFonts w:ascii="Times New Roman" w:eastAsia="Times New Roman" w:hAnsi="Times New Roman" w:cs="Times New Roman"/>
          <w:sz w:val="27"/>
          <w:szCs w:val="27"/>
        </w:rPr>
        <w:t>и назначить наказание в виде предупреждения.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путем подачи жалобы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миров</w:t>
      </w:r>
      <w:r>
        <w:rPr>
          <w:rFonts w:ascii="Times New Roman" w:eastAsia="Times New Roman" w:hAnsi="Times New Roman" w:cs="Times New Roman"/>
          <w:sz w:val="27"/>
          <w:szCs w:val="27"/>
        </w:rPr>
        <w:t>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судебного участка № 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в течение десяти дней со дня получения копии постановления.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Г.П. Думлер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ВЕРНА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«17» июня 2026 г.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№12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ХМАО-Югры Г.П. Думлер________________________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26"/>
          <w:szCs w:val="26"/>
        </w:rPr>
        <w:t>7</w:t>
      </w:r>
      <w:r>
        <w:rPr>
          <w:rFonts w:ascii="Times New Roman" w:eastAsia="Times New Roman" w:hAnsi="Times New Roman" w:cs="Times New Roman"/>
          <w:sz w:val="26"/>
          <w:szCs w:val="26"/>
        </w:rPr>
        <w:t>53</w:t>
      </w:r>
      <w:r>
        <w:rPr>
          <w:rFonts w:ascii="Times New Roman" w:eastAsia="Times New Roman" w:hAnsi="Times New Roman" w:cs="Times New Roman"/>
          <w:sz w:val="26"/>
          <w:szCs w:val="26"/>
        </w:rPr>
        <w:t>-2612/2026</w:t>
      </w:r>
    </w:p>
    <w:sectPr>
      <w:foot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24595978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19rplc-8">
    <w:name w:val="cat-UserDefined grp-19 rplc-8"/>
    <w:basedOn w:val="DefaultParagraphFont"/>
  </w:style>
  <w:style w:type="character" w:customStyle="1" w:styleId="cat-UserDefinedgrp-20rplc-13">
    <w:name w:val="cat-UserDefined grp-20 rplc-13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70662F-9546-4E89-AC05-939893D08961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